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72B2" w14:textId="77777777" w:rsidR="006D3D1A" w:rsidRPr="000F17D7" w:rsidRDefault="006D3D1A" w:rsidP="006D3D1A">
      <w:pPr>
        <w:pStyle w:val="a5"/>
        <w:spacing w:beforeAutospacing="0" w:after="300" w:afterAutospacing="0" w:line="15" w:lineRule="atLeast"/>
        <w:textAlignment w:val="baseline"/>
        <w:rPr>
          <w:rFonts w:eastAsia="sans-serif"/>
          <w:color w:val="444444"/>
          <w:sz w:val="28"/>
          <w:szCs w:val="28"/>
          <w:lang w:val="ru-RU"/>
        </w:rPr>
      </w:pPr>
      <w:r w:rsidRPr="000F17D7">
        <w:rPr>
          <w:rStyle w:val="a4"/>
          <w:rFonts w:eastAsia="sans-serif"/>
          <w:color w:val="444444"/>
          <w:sz w:val="28"/>
          <w:szCs w:val="28"/>
          <w:lang w:val="ru-RU"/>
        </w:rPr>
        <w:t>Документы центра образования естественно-научной и технологической направленности «Точка роста»:</w:t>
      </w:r>
    </w:p>
    <w:p w14:paraId="69D7E1D1" w14:textId="77777777" w:rsidR="006D3D1A" w:rsidRPr="00F74C58" w:rsidRDefault="006D3D1A" w:rsidP="006D3D1A">
      <w:pPr>
        <w:pStyle w:val="a5"/>
        <w:spacing w:beforeAutospacing="0" w:after="300" w:afterAutospacing="0" w:line="15" w:lineRule="atLeast"/>
        <w:textAlignment w:val="baseline"/>
        <w:rPr>
          <w:rFonts w:eastAsia="sans-serif"/>
          <w:color w:val="444444"/>
          <w:sz w:val="28"/>
          <w:szCs w:val="28"/>
          <w:lang w:val="ru-RU"/>
        </w:rPr>
      </w:pPr>
      <w:r w:rsidRPr="00F74C58">
        <w:rPr>
          <w:rFonts w:eastAsia="sans-serif"/>
          <w:color w:val="444444"/>
          <w:sz w:val="28"/>
          <w:szCs w:val="28"/>
          <w:lang w:val="ru-RU"/>
        </w:rPr>
        <w:t>Федерального уровня</w:t>
      </w:r>
    </w:p>
    <w:bookmarkStart w:id="0" w:name="_Hlk98095743"/>
    <w:p w14:paraId="19FEEFE3" w14:textId="77777777" w:rsidR="006D3D1A" w:rsidRPr="000F17D7" w:rsidRDefault="006D3D1A" w:rsidP="006D3D1A">
      <w:pPr>
        <w:pStyle w:val="a5"/>
        <w:spacing w:beforeAutospacing="0" w:after="300" w:afterAutospacing="0" w:line="15" w:lineRule="atLeast"/>
        <w:textAlignment w:val="baseline"/>
        <w:rPr>
          <w:rFonts w:eastAsia="sans-serif"/>
          <w:color w:val="444444"/>
          <w:sz w:val="28"/>
          <w:szCs w:val="28"/>
          <w:lang w:val="ru-RU"/>
        </w:rPr>
      </w:pPr>
      <w:r w:rsidRPr="000F17D7">
        <w:rPr>
          <w:rFonts w:eastAsia="sans-serif"/>
          <w:color w:val="0B91EA"/>
          <w:sz w:val="28"/>
          <w:szCs w:val="28"/>
        </w:rPr>
        <w:fldChar w:fldCharType="begin"/>
      </w:r>
      <w:r w:rsidRPr="000F17D7">
        <w:rPr>
          <w:rFonts w:eastAsia="sans-serif"/>
          <w:color w:val="0B91EA"/>
          <w:sz w:val="28"/>
          <w:szCs w:val="28"/>
          <w:lang w:val="ru-RU"/>
        </w:rPr>
        <w:instrText xml:space="preserve"> </w:instrText>
      </w:r>
      <w:r w:rsidRPr="000F17D7">
        <w:rPr>
          <w:rFonts w:eastAsia="sans-serif"/>
          <w:color w:val="0B91EA"/>
          <w:sz w:val="28"/>
          <w:szCs w:val="28"/>
        </w:rPr>
        <w:instrText>HYPERLINK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 xml:space="preserve"> "</w:instrText>
      </w:r>
      <w:r w:rsidRPr="000F17D7">
        <w:rPr>
          <w:rFonts w:eastAsia="sans-serif"/>
          <w:color w:val="0B91EA"/>
          <w:sz w:val="28"/>
          <w:szCs w:val="28"/>
        </w:rPr>
        <w:instrText>http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://</w:instrText>
      </w:r>
      <w:r w:rsidRPr="000F17D7">
        <w:rPr>
          <w:rFonts w:eastAsia="sans-serif"/>
          <w:color w:val="0B91EA"/>
          <w:sz w:val="28"/>
          <w:szCs w:val="28"/>
        </w:rPr>
        <w:instrText>xn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---2-6</w:instrText>
      </w:r>
      <w:r w:rsidRPr="000F17D7">
        <w:rPr>
          <w:rFonts w:eastAsia="sans-serif"/>
          <w:color w:val="0B91EA"/>
          <w:sz w:val="28"/>
          <w:szCs w:val="28"/>
        </w:rPr>
        <w:instrText>kcbwaa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4</w:instrText>
      </w:r>
      <w:r w:rsidRPr="000F17D7">
        <w:rPr>
          <w:rFonts w:eastAsia="sans-serif"/>
          <w:color w:val="0B91EA"/>
          <w:sz w:val="28"/>
          <w:szCs w:val="28"/>
        </w:rPr>
        <w:instrText>bckpckhucu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3</w:instrText>
      </w:r>
      <w:r w:rsidRPr="000F17D7">
        <w:rPr>
          <w:rFonts w:eastAsia="sans-serif"/>
          <w:color w:val="0B91EA"/>
          <w:sz w:val="28"/>
          <w:szCs w:val="28"/>
        </w:rPr>
        <w:instrText>hg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0</w:instrText>
      </w:r>
      <w:r w:rsidRPr="000F17D7">
        <w:rPr>
          <w:rFonts w:eastAsia="sans-serif"/>
          <w:color w:val="0B91EA"/>
          <w:sz w:val="28"/>
          <w:szCs w:val="28"/>
        </w:rPr>
        <w:instrText>a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9</w:instrText>
      </w:r>
      <w:r w:rsidRPr="000F17D7">
        <w:rPr>
          <w:rFonts w:eastAsia="sans-serif"/>
          <w:color w:val="0B91EA"/>
          <w:sz w:val="28"/>
          <w:szCs w:val="28"/>
        </w:rPr>
        <w:instrText>l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.</w:instrText>
      </w:r>
      <w:r w:rsidRPr="000F17D7">
        <w:rPr>
          <w:rFonts w:eastAsia="sans-serif"/>
          <w:color w:val="0B91EA"/>
          <w:sz w:val="28"/>
          <w:szCs w:val="28"/>
        </w:rPr>
        <w:instrText>xn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--90</w:instrText>
      </w:r>
      <w:r w:rsidRPr="000F17D7">
        <w:rPr>
          <w:rFonts w:eastAsia="sans-serif"/>
          <w:color w:val="0B91EA"/>
          <w:sz w:val="28"/>
          <w:szCs w:val="28"/>
        </w:rPr>
        <w:instrText>aliqbn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.</w:instrText>
      </w:r>
      <w:r w:rsidRPr="000F17D7">
        <w:rPr>
          <w:rFonts w:eastAsia="sans-serif"/>
          <w:color w:val="0B91EA"/>
          <w:sz w:val="28"/>
          <w:szCs w:val="28"/>
        </w:rPr>
        <w:instrText>xn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--</w:instrText>
      </w:r>
      <w:r w:rsidRPr="000F17D7">
        <w:rPr>
          <w:rFonts w:eastAsia="sans-serif"/>
          <w:color w:val="0B91EA"/>
          <w:sz w:val="28"/>
          <w:szCs w:val="28"/>
        </w:rPr>
        <w:instrText>p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1</w:instrText>
      </w:r>
      <w:r w:rsidRPr="000F17D7">
        <w:rPr>
          <w:rFonts w:eastAsia="sans-serif"/>
          <w:color w:val="0B91EA"/>
          <w:sz w:val="28"/>
          <w:szCs w:val="28"/>
        </w:rPr>
        <w:instrText>ai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/</w:instrText>
      </w:r>
      <w:r w:rsidRPr="000F17D7">
        <w:rPr>
          <w:rFonts w:eastAsia="sans-serif"/>
          <w:color w:val="0B91EA"/>
          <w:sz w:val="28"/>
          <w:szCs w:val="28"/>
        </w:rPr>
        <w:instrText>wp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-</w:instrText>
      </w:r>
      <w:r w:rsidRPr="000F17D7">
        <w:rPr>
          <w:rFonts w:eastAsia="sans-serif"/>
          <w:color w:val="0B91EA"/>
          <w:sz w:val="28"/>
          <w:szCs w:val="28"/>
        </w:rPr>
        <w:instrText>content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/</w:instrText>
      </w:r>
      <w:r w:rsidRPr="000F17D7">
        <w:rPr>
          <w:rFonts w:eastAsia="sans-serif"/>
          <w:color w:val="0B91EA"/>
          <w:sz w:val="28"/>
          <w:szCs w:val="28"/>
        </w:rPr>
        <w:instrText>uploads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/2021/02/</w:instrText>
      </w:r>
      <w:r w:rsidRPr="000F17D7">
        <w:rPr>
          <w:rFonts w:eastAsia="sans-serif"/>
          <w:color w:val="0B91EA"/>
          <w:sz w:val="28"/>
          <w:szCs w:val="28"/>
        </w:rPr>
        <w:instrText>rasporyazhenie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-%</w:instrText>
      </w:r>
      <w:r w:rsidRPr="000F17D7">
        <w:rPr>
          <w:rFonts w:eastAsia="sans-serif"/>
          <w:color w:val="0B91EA"/>
          <w:sz w:val="28"/>
          <w:szCs w:val="28"/>
        </w:rPr>
        <w:instrText>E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2%84%96-</w:instrText>
      </w:r>
      <w:r w:rsidRPr="000F17D7">
        <w:rPr>
          <w:rFonts w:eastAsia="sans-serif"/>
          <w:color w:val="0B91EA"/>
          <w:sz w:val="28"/>
          <w:szCs w:val="28"/>
        </w:rPr>
        <w:instrText>r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-6-</w:instrText>
      </w:r>
      <w:r w:rsidRPr="000F17D7">
        <w:rPr>
          <w:rFonts w:eastAsia="sans-serif"/>
          <w:color w:val="0B91EA"/>
          <w:sz w:val="28"/>
          <w:szCs w:val="28"/>
        </w:rPr>
        <w:instrText>ot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-12.01.2021.</w:instrText>
      </w:r>
      <w:r w:rsidRPr="000F17D7">
        <w:rPr>
          <w:rFonts w:eastAsia="sans-serif"/>
          <w:color w:val="0B91EA"/>
          <w:sz w:val="28"/>
          <w:szCs w:val="28"/>
        </w:rPr>
        <w:instrText>pdf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 xml:space="preserve">" </w:instrText>
      </w:r>
      <w:r w:rsidRPr="000F17D7">
        <w:rPr>
          <w:rFonts w:eastAsia="sans-serif"/>
          <w:color w:val="0B91EA"/>
          <w:sz w:val="28"/>
          <w:szCs w:val="28"/>
        </w:rPr>
        <w:fldChar w:fldCharType="separate"/>
      </w:r>
      <w:r w:rsidRPr="000F17D7">
        <w:rPr>
          <w:rStyle w:val="a3"/>
          <w:rFonts w:eastAsia="sans-serif"/>
          <w:color w:val="0B91EA"/>
          <w:sz w:val="28"/>
          <w:szCs w:val="28"/>
          <w:u w:val="none"/>
          <w:lang w:val="ru-RU"/>
        </w:rPr>
        <w:t>Распоряжение № Р-6 от 12.01.2021 Об утверждении методических рекомендаций</w:t>
      </w:r>
      <w:r w:rsidRPr="000F17D7">
        <w:rPr>
          <w:rStyle w:val="a3"/>
          <w:rFonts w:eastAsia="sans-serif"/>
          <w:color w:val="0B91EA"/>
          <w:sz w:val="28"/>
          <w:szCs w:val="28"/>
          <w:u w:val="none"/>
          <w:lang w:val="ru-RU"/>
        </w:rPr>
        <w:br/>
        <w:t>по созданию и функционированию в общеобразовательных организациях,</w:t>
      </w:r>
      <w:r w:rsidRPr="000F17D7">
        <w:rPr>
          <w:rStyle w:val="a3"/>
          <w:rFonts w:eastAsia="sans-serif"/>
          <w:color w:val="0B91EA"/>
          <w:sz w:val="28"/>
          <w:szCs w:val="28"/>
          <w:u w:val="none"/>
          <w:lang w:val="ru-RU"/>
        </w:rPr>
        <w:br/>
        <w:t>расположенных в сельской местности и малых городах, центров образования</w:t>
      </w:r>
      <w:r w:rsidRPr="000F17D7">
        <w:rPr>
          <w:rStyle w:val="a3"/>
          <w:rFonts w:eastAsia="sans-serif"/>
          <w:color w:val="0B91EA"/>
          <w:sz w:val="28"/>
          <w:szCs w:val="28"/>
          <w:u w:val="none"/>
          <w:lang w:val="ru-RU"/>
        </w:rPr>
        <w:br/>
        <w:t>естественно-научной и технологической направленностей «Точка роста»</w:t>
      </w:r>
      <w:r w:rsidRPr="000F17D7">
        <w:rPr>
          <w:rFonts w:eastAsia="sans-serif"/>
          <w:color w:val="0B91EA"/>
          <w:sz w:val="28"/>
          <w:szCs w:val="28"/>
        </w:rPr>
        <w:fldChar w:fldCharType="end"/>
      </w:r>
    </w:p>
    <w:bookmarkEnd w:id="0"/>
    <w:p w14:paraId="64458C96" w14:textId="77777777" w:rsidR="006D3D1A" w:rsidRPr="000F17D7" w:rsidRDefault="006D3D1A" w:rsidP="006D3D1A">
      <w:pPr>
        <w:pStyle w:val="a5"/>
        <w:spacing w:beforeAutospacing="0" w:after="300" w:afterAutospacing="0" w:line="15" w:lineRule="atLeast"/>
        <w:textAlignment w:val="baseline"/>
        <w:rPr>
          <w:rFonts w:eastAsia="sans-serif"/>
          <w:color w:val="444444"/>
          <w:sz w:val="28"/>
          <w:szCs w:val="28"/>
          <w:lang w:val="ru-RU"/>
        </w:rPr>
      </w:pPr>
      <w:r w:rsidRPr="000F17D7">
        <w:rPr>
          <w:rFonts w:eastAsia="sans-serif"/>
          <w:color w:val="0B91EA"/>
          <w:sz w:val="28"/>
          <w:szCs w:val="28"/>
        </w:rPr>
        <w:fldChar w:fldCharType="begin"/>
      </w:r>
      <w:r w:rsidRPr="000F17D7">
        <w:rPr>
          <w:rFonts w:eastAsia="sans-serif"/>
          <w:color w:val="0B91EA"/>
          <w:sz w:val="28"/>
          <w:szCs w:val="28"/>
          <w:lang w:val="ru-RU"/>
        </w:rPr>
        <w:instrText xml:space="preserve"> </w:instrText>
      </w:r>
      <w:r w:rsidRPr="000F17D7">
        <w:rPr>
          <w:rFonts w:eastAsia="sans-serif"/>
          <w:color w:val="0B91EA"/>
          <w:sz w:val="28"/>
          <w:szCs w:val="28"/>
        </w:rPr>
        <w:instrText>HYPERLINK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 xml:space="preserve"> "</w:instrText>
      </w:r>
      <w:r w:rsidRPr="000F17D7">
        <w:rPr>
          <w:rFonts w:eastAsia="sans-serif"/>
          <w:color w:val="0B91EA"/>
          <w:sz w:val="28"/>
          <w:szCs w:val="28"/>
        </w:rPr>
        <w:instrText>http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://</w:instrText>
      </w:r>
      <w:r w:rsidRPr="000F17D7">
        <w:rPr>
          <w:rFonts w:eastAsia="sans-serif"/>
          <w:color w:val="0B91EA"/>
          <w:sz w:val="28"/>
          <w:szCs w:val="28"/>
        </w:rPr>
        <w:instrText>xn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---2-6</w:instrText>
      </w:r>
      <w:r w:rsidRPr="000F17D7">
        <w:rPr>
          <w:rFonts w:eastAsia="sans-serif"/>
          <w:color w:val="0B91EA"/>
          <w:sz w:val="28"/>
          <w:szCs w:val="28"/>
        </w:rPr>
        <w:instrText>kcbwaa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4</w:instrText>
      </w:r>
      <w:r w:rsidRPr="000F17D7">
        <w:rPr>
          <w:rFonts w:eastAsia="sans-serif"/>
          <w:color w:val="0B91EA"/>
          <w:sz w:val="28"/>
          <w:szCs w:val="28"/>
        </w:rPr>
        <w:instrText>bckpckhucu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3</w:instrText>
      </w:r>
      <w:r w:rsidRPr="000F17D7">
        <w:rPr>
          <w:rFonts w:eastAsia="sans-serif"/>
          <w:color w:val="0B91EA"/>
          <w:sz w:val="28"/>
          <w:szCs w:val="28"/>
        </w:rPr>
        <w:instrText>hg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0</w:instrText>
      </w:r>
      <w:r w:rsidRPr="000F17D7">
        <w:rPr>
          <w:rFonts w:eastAsia="sans-serif"/>
          <w:color w:val="0B91EA"/>
          <w:sz w:val="28"/>
          <w:szCs w:val="28"/>
        </w:rPr>
        <w:instrText>a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9</w:instrText>
      </w:r>
      <w:r w:rsidRPr="000F17D7">
        <w:rPr>
          <w:rFonts w:eastAsia="sans-serif"/>
          <w:color w:val="0B91EA"/>
          <w:sz w:val="28"/>
          <w:szCs w:val="28"/>
        </w:rPr>
        <w:instrText>l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.</w:instrText>
      </w:r>
      <w:r w:rsidRPr="000F17D7">
        <w:rPr>
          <w:rFonts w:eastAsia="sans-serif"/>
          <w:color w:val="0B91EA"/>
          <w:sz w:val="28"/>
          <w:szCs w:val="28"/>
        </w:rPr>
        <w:instrText>xn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--90</w:instrText>
      </w:r>
      <w:r w:rsidRPr="000F17D7">
        <w:rPr>
          <w:rFonts w:eastAsia="sans-serif"/>
          <w:color w:val="0B91EA"/>
          <w:sz w:val="28"/>
          <w:szCs w:val="28"/>
        </w:rPr>
        <w:instrText>aliqbn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.</w:instrText>
      </w:r>
      <w:r w:rsidRPr="000F17D7">
        <w:rPr>
          <w:rFonts w:eastAsia="sans-serif"/>
          <w:color w:val="0B91EA"/>
          <w:sz w:val="28"/>
          <w:szCs w:val="28"/>
        </w:rPr>
        <w:instrText>xn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--</w:instrText>
      </w:r>
      <w:r w:rsidRPr="000F17D7">
        <w:rPr>
          <w:rFonts w:eastAsia="sans-serif"/>
          <w:color w:val="0B91EA"/>
          <w:sz w:val="28"/>
          <w:szCs w:val="28"/>
        </w:rPr>
        <w:instrText>p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1</w:instrText>
      </w:r>
      <w:r w:rsidRPr="000F17D7">
        <w:rPr>
          <w:rFonts w:eastAsia="sans-serif"/>
          <w:color w:val="0B91EA"/>
          <w:sz w:val="28"/>
          <w:szCs w:val="28"/>
        </w:rPr>
        <w:instrText>ai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/</w:instrText>
      </w:r>
      <w:r w:rsidRPr="000F17D7">
        <w:rPr>
          <w:rFonts w:eastAsia="sans-serif"/>
          <w:color w:val="0B91EA"/>
          <w:sz w:val="28"/>
          <w:szCs w:val="28"/>
        </w:rPr>
        <w:instrText>wp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-</w:instrText>
      </w:r>
      <w:r w:rsidRPr="000F17D7">
        <w:rPr>
          <w:rFonts w:eastAsia="sans-serif"/>
          <w:color w:val="0B91EA"/>
          <w:sz w:val="28"/>
          <w:szCs w:val="28"/>
        </w:rPr>
        <w:instrText>content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/</w:instrText>
      </w:r>
      <w:r w:rsidRPr="000F17D7">
        <w:rPr>
          <w:rFonts w:eastAsia="sans-serif"/>
          <w:color w:val="0B91EA"/>
          <w:sz w:val="28"/>
          <w:szCs w:val="28"/>
        </w:rPr>
        <w:instrText>uploads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/2021/02/2021_</w:instrText>
      </w:r>
      <w:r w:rsidRPr="000F17D7">
        <w:rPr>
          <w:rFonts w:eastAsia="sans-serif"/>
          <w:color w:val="0B91EA"/>
          <w:sz w:val="28"/>
          <w:szCs w:val="28"/>
        </w:rPr>
        <w:instrText>tr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>.</w:instrText>
      </w:r>
      <w:r w:rsidRPr="000F17D7">
        <w:rPr>
          <w:rFonts w:eastAsia="sans-serif"/>
          <w:color w:val="0B91EA"/>
          <w:sz w:val="28"/>
          <w:szCs w:val="28"/>
        </w:rPr>
        <w:instrText>pptx</w:instrText>
      </w:r>
      <w:r w:rsidRPr="000F17D7">
        <w:rPr>
          <w:rFonts w:eastAsia="sans-serif"/>
          <w:color w:val="0B91EA"/>
          <w:sz w:val="28"/>
          <w:szCs w:val="28"/>
          <w:lang w:val="ru-RU"/>
        </w:rPr>
        <w:instrText xml:space="preserve">" </w:instrText>
      </w:r>
      <w:r w:rsidRPr="000F17D7">
        <w:rPr>
          <w:rFonts w:eastAsia="sans-serif"/>
          <w:color w:val="0B91EA"/>
          <w:sz w:val="28"/>
          <w:szCs w:val="28"/>
        </w:rPr>
        <w:fldChar w:fldCharType="separate"/>
      </w:r>
      <w:r w:rsidRPr="000F17D7">
        <w:rPr>
          <w:rStyle w:val="a3"/>
          <w:rFonts w:eastAsia="sans-serif"/>
          <w:color w:val="0B91EA"/>
          <w:sz w:val="28"/>
          <w:szCs w:val="28"/>
          <w:u w:val="none"/>
          <w:lang w:val="ru-RU"/>
        </w:rPr>
        <w:t>Рекомендации по созданию центров образования естественно-научной и технологической направленностей «Точка роста» в 2021 году</w:t>
      </w:r>
      <w:r w:rsidRPr="000F17D7">
        <w:rPr>
          <w:rFonts w:eastAsia="sans-serif"/>
          <w:color w:val="0B91EA"/>
          <w:sz w:val="28"/>
          <w:szCs w:val="28"/>
        </w:rPr>
        <w:fldChar w:fldCharType="end"/>
      </w:r>
    </w:p>
    <w:p w14:paraId="5B2F4E60" w14:textId="77777777" w:rsidR="006D3D1A" w:rsidRPr="000F17D7" w:rsidRDefault="006D3D1A" w:rsidP="006D3D1A">
      <w:pPr>
        <w:pStyle w:val="a5"/>
        <w:spacing w:beforeAutospacing="0" w:after="300" w:afterAutospacing="0" w:line="15" w:lineRule="atLeast"/>
        <w:textAlignment w:val="baseline"/>
        <w:rPr>
          <w:rFonts w:eastAsia="sans-serif"/>
          <w:color w:val="444444"/>
          <w:sz w:val="28"/>
          <w:szCs w:val="28"/>
          <w:lang w:val="ru-RU"/>
        </w:rPr>
      </w:pPr>
      <w:hyperlink r:id="rId4" w:history="1"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>Примерный перечень средств обучения и воспитания в целях создания в общеобразовательных организациях, расположенных в сельской местности и малых городах, центров образования естественно-научной технологической направленностей «Точка роста»</w:t>
        </w:r>
      </w:hyperlink>
    </w:p>
    <w:p w14:paraId="40DEAAB1" w14:textId="77777777" w:rsidR="006D3D1A" w:rsidRPr="000F17D7" w:rsidRDefault="006D3D1A" w:rsidP="006D3D1A">
      <w:pPr>
        <w:pStyle w:val="a5"/>
        <w:spacing w:beforeAutospacing="0" w:after="300" w:afterAutospacing="0" w:line="15" w:lineRule="atLeast"/>
        <w:textAlignment w:val="baseline"/>
        <w:rPr>
          <w:rFonts w:eastAsia="sans-serif"/>
          <w:color w:val="444444"/>
          <w:sz w:val="28"/>
          <w:szCs w:val="28"/>
          <w:lang w:val="ru-RU"/>
        </w:rPr>
      </w:pPr>
      <w:hyperlink r:id="rId5" w:history="1"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>Руководство по дизайну Центра </w:t>
        </w:r>
      </w:hyperlink>
      <w:hyperlink r:id="rId6" w:history="1"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>«</w:t>
        </w:r>
      </w:hyperlink>
      <w:hyperlink r:id="rId7" w:history="1"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>Точка роста</w:t>
        </w:r>
      </w:hyperlink>
      <w:hyperlink r:id="rId8" w:history="1"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>»</w:t>
        </w:r>
      </w:hyperlink>
    </w:p>
    <w:p w14:paraId="39471EC5" w14:textId="77777777" w:rsidR="006D3D1A" w:rsidRPr="000F17D7" w:rsidRDefault="006D3D1A" w:rsidP="006D3D1A">
      <w:pPr>
        <w:pStyle w:val="a5"/>
        <w:spacing w:beforeAutospacing="0" w:after="300" w:afterAutospacing="0" w:line="15" w:lineRule="atLeast"/>
        <w:textAlignment w:val="baseline"/>
        <w:rPr>
          <w:rFonts w:eastAsia="sans-serif"/>
          <w:color w:val="444444"/>
          <w:sz w:val="28"/>
          <w:szCs w:val="28"/>
          <w:lang w:val="ru-RU"/>
        </w:rPr>
      </w:pPr>
      <w:hyperlink r:id="rId9" w:history="1"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 xml:space="preserve">Методические пособия по реализации образовательных программ естественно-научной и технологической направленностей с использованием оборудования  центра «Точка </w:t>
        </w:r>
        <w:proofErr w:type="spellStart"/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>роста»</w:t>
        </w:r>
      </w:hyperlink>
      <w:hyperlink r:id="rId10" w:history="1"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>_Технология</w:t>
        </w:r>
        <w:proofErr w:type="spellEnd"/>
      </w:hyperlink>
    </w:p>
    <w:p w14:paraId="78743691" w14:textId="77777777" w:rsidR="006D3D1A" w:rsidRPr="000F17D7" w:rsidRDefault="006D3D1A" w:rsidP="006D3D1A">
      <w:pPr>
        <w:pStyle w:val="a5"/>
        <w:spacing w:beforeAutospacing="0" w:after="300" w:afterAutospacing="0" w:line="15" w:lineRule="atLeast"/>
        <w:textAlignment w:val="baseline"/>
        <w:rPr>
          <w:rFonts w:eastAsia="sans-serif"/>
          <w:color w:val="444444"/>
          <w:sz w:val="28"/>
          <w:szCs w:val="28"/>
          <w:lang w:val="ru-RU"/>
        </w:rPr>
      </w:pPr>
      <w:hyperlink r:id="rId11" w:history="1"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>Методические пособия по реализации образовательных программ естественно-научной и технологической направленностей с использованием оборудования «Точка роста» Физика</w:t>
        </w:r>
      </w:hyperlink>
    </w:p>
    <w:p w14:paraId="1D5E5210" w14:textId="77777777" w:rsidR="006D3D1A" w:rsidRPr="000F17D7" w:rsidRDefault="006D3D1A" w:rsidP="006D3D1A">
      <w:pPr>
        <w:pStyle w:val="a5"/>
        <w:spacing w:beforeAutospacing="0" w:after="300" w:afterAutospacing="0" w:line="15" w:lineRule="atLeast"/>
        <w:textAlignment w:val="baseline"/>
        <w:rPr>
          <w:rFonts w:eastAsia="sans-serif"/>
          <w:color w:val="444444"/>
          <w:sz w:val="28"/>
          <w:szCs w:val="28"/>
          <w:lang w:val="ru-RU"/>
        </w:rPr>
      </w:pPr>
      <w:hyperlink r:id="rId12" w:history="1"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>Методические пособия по реализации образовательных программ естественно-научной и технической направленностей с использованием оборудования «Точка роста» _Химия</w:t>
        </w:r>
      </w:hyperlink>
    </w:p>
    <w:p w14:paraId="467EED2E" w14:textId="77777777" w:rsidR="006D3D1A" w:rsidRPr="000F17D7" w:rsidRDefault="006D3D1A" w:rsidP="006D3D1A">
      <w:pPr>
        <w:pStyle w:val="a5"/>
        <w:spacing w:beforeAutospacing="0" w:after="300" w:afterAutospacing="0" w:line="15" w:lineRule="atLeast"/>
        <w:textAlignment w:val="baseline"/>
        <w:rPr>
          <w:rFonts w:eastAsia="sans-serif"/>
          <w:color w:val="444444"/>
          <w:sz w:val="28"/>
          <w:szCs w:val="28"/>
          <w:lang w:val="ru-RU"/>
        </w:rPr>
      </w:pPr>
      <w:hyperlink r:id="rId13" w:history="1"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 xml:space="preserve">Методические рекомендации по реализации образовательных программ естественно-научной и технической </w:t>
        </w:r>
        <w:proofErr w:type="gramStart"/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>направленностей  с</w:t>
        </w:r>
        <w:proofErr w:type="gramEnd"/>
        <w:r w:rsidRPr="000F17D7">
          <w:rPr>
            <w:rStyle w:val="a3"/>
            <w:rFonts w:eastAsia="sans-serif"/>
            <w:color w:val="0B91EA"/>
            <w:sz w:val="28"/>
            <w:szCs w:val="28"/>
            <w:u w:val="none"/>
            <w:lang w:val="ru-RU"/>
          </w:rPr>
          <w:t xml:space="preserve"> использованием оборудования «Точка роста» Биология</w:t>
        </w:r>
      </w:hyperlink>
    </w:p>
    <w:p w14:paraId="0E5DCE7D" w14:textId="77777777" w:rsidR="006D3D1A" w:rsidRPr="000F17D7" w:rsidRDefault="006D3D1A" w:rsidP="006D3D1A">
      <w:pPr>
        <w:pStyle w:val="a5"/>
        <w:spacing w:beforeAutospacing="0" w:after="300" w:afterAutospacing="0" w:line="15" w:lineRule="atLeast"/>
        <w:textAlignment w:val="baseline"/>
        <w:rPr>
          <w:rFonts w:eastAsia="sans-serif"/>
          <w:color w:val="444444"/>
          <w:sz w:val="28"/>
          <w:szCs w:val="28"/>
          <w:lang w:val="ru-RU"/>
        </w:rPr>
      </w:pPr>
      <w:r w:rsidRPr="000F17D7">
        <w:rPr>
          <w:rFonts w:eastAsia="sans-serif"/>
          <w:color w:val="444444"/>
          <w:sz w:val="28"/>
          <w:szCs w:val="28"/>
        </w:rPr>
        <w:t> </w:t>
      </w:r>
    </w:p>
    <w:p w14:paraId="53232ED5" w14:textId="77777777" w:rsidR="00323CA7" w:rsidRDefault="00323CA7"/>
    <w:sectPr w:rsidR="0032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2A"/>
    <w:rsid w:val="001C79BB"/>
    <w:rsid w:val="00323CA7"/>
    <w:rsid w:val="006D3D1A"/>
    <w:rsid w:val="00C8342A"/>
    <w:rsid w:val="00F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FD3E"/>
  <w15:chartTrackingRefBased/>
  <w15:docId w15:val="{45D42EA4-000B-4249-8E9A-C9098C61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3D1A"/>
    <w:rPr>
      <w:color w:val="0000FF"/>
      <w:u w:val="single"/>
    </w:rPr>
  </w:style>
  <w:style w:type="character" w:styleId="a4">
    <w:name w:val="Strong"/>
    <w:basedOn w:val="a0"/>
    <w:qFormat/>
    <w:rsid w:val="006D3D1A"/>
    <w:rPr>
      <w:b/>
      <w:bCs/>
    </w:rPr>
  </w:style>
  <w:style w:type="paragraph" w:styleId="a5">
    <w:name w:val="Normal (Web)"/>
    <w:rsid w:val="006D3D1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2-6kcbwaa4bckpckhucu3hg0a9l.xn--90aliqbn.xn--p1ai/wp-content/uploads/2021/02/2021_tr.pptx" TargetMode="External"/><Relationship Id="rId13" Type="http://schemas.openxmlformats.org/officeDocument/2006/relationships/hyperlink" Target="http://xn---2-6kcbwaa4bckpckhucu3hg0a9l.xn--90aliqbn.xn--p1ai/wp-content/uploads/2021/02/tr_biologiya-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1DeYS_k5WkWWBzEtuKJbsO4YkfSlj-sJ/view" TargetMode="External"/><Relationship Id="rId12" Type="http://schemas.openxmlformats.org/officeDocument/2006/relationships/hyperlink" Target="http://xn---2-6kcbwaa4bckpckhucu3hg0a9l.xn--90aliqbn.xn--p1ai/wp-content/uploads/2021/02/tr_himiy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2-6kcbwaa4bckpckhucu3hg0a9l.xn--90aliqbn.xn--p1ai/wp-content/uploads/2021/02/2021_tr.pptx" TargetMode="External"/><Relationship Id="rId11" Type="http://schemas.openxmlformats.org/officeDocument/2006/relationships/hyperlink" Target="http://xn---2-6kcbwaa4bckpckhucu3hg0a9l.xn--90aliqbn.xn--p1ai/wp-content/uploads/2021/02/tr_fizika.pdf" TargetMode="External"/><Relationship Id="rId5" Type="http://schemas.openxmlformats.org/officeDocument/2006/relationships/hyperlink" Target="https://drive.google.com/file/d/11DeYS_k5WkWWBzEtuKJbsO4YkfSlj-sJ/vie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-2-6kcbwaa4bckpckhucu3hg0a9l.xn--90aliqbn.xn--p1ai/wp-content/uploads/2021/02/tr_tehnologiya.pdf" TargetMode="External"/><Relationship Id="rId4" Type="http://schemas.openxmlformats.org/officeDocument/2006/relationships/hyperlink" Target="http://xn---2-6kcbwaa4bckpckhucu3hg0a9l.xn--90aliqbn.xn--p1ai/wp-content/uploads/2021/02/primernyj-perechen-oborudovaniya-dlya-osnashheniya-tochek-rosta-2021.pdf" TargetMode="External"/><Relationship Id="rId9" Type="http://schemas.openxmlformats.org/officeDocument/2006/relationships/hyperlink" Target="http://xn---2-6kcbwaa4bckpckhucu3hg0a9l.xn--90aliqbn.xn--p1ai/wp-content/uploads/2021/02/tr_tehnologiy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2022-03-13T11:29:00Z</dcterms:created>
  <dcterms:modified xsi:type="dcterms:W3CDTF">2022-03-13T11:30:00Z</dcterms:modified>
</cp:coreProperties>
</file>